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Pr="001E3B7D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</w:p>
    <w:p w14:paraId="36AD981D" w14:textId="77777777" w:rsid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265147E9" w14:textId="77777777" w:rsidR="00732D27" w:rsidRPr="001E3B7D" w:rsidRDefault="00732D27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3CB169DA" w14:textId="77777777" w:rsidR="002747EA" w:rsidRPr="001E3B7D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D369773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25D0D04" w14:textId="44955882" w:rsidR="002747EA" w:rsidRPr="001E3B7D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>(</w:t>
      </w:r>
      <w:r w:rsidR="0030554D" w:rsidRPr="001E3B7D">
        <w:rPr>
          <w:rFonts w:ascii="Joost" w:eastAsia="Times New Roman" w:hAnsi="Joost" w:cs="Times New Roman"/>
          <w:sz w:val="20"/>
          <w:szCs w:val="20"/>
          <w:lang w:val="lt-LT"/>
        </w:rPr>
        <w:t>gamintojo</w:t>
      </w:r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5C98A33B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66BAEF50" w14:textId="2B540524" w:rsidR="002747EA" w:rsidRPr="001E3B7D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1E3B7D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APIE </w:t>
      </w:r>
      <w:r w:rsidR="002747EA" w:rsidRPr="001E3B7D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1E3B7D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 w:rsidRPr="001E3B7D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 </w:t>
      </w:r>
      <w:r w:rsidR="002747EA" w:rsidRPr="001E3B7D">
        <w:rPr>
          <w:rFonts w:ascii="Joost" w:eastAsia="Calibri" w:hAnsi="Joost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1E3B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1E3B7D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36C9259A" w14:textId="77777777" w:rsidR="002747EA" w:rsidRPr="001E3B7D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5DB453FE" w14:textId="221ED3FA" w:rsidR="002747EA" w:rsidRPr="001E3B7D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4"/>
          <w:szCs w:val="24"/>
        </w:rPr>
      </w:pPr>
      <w:r w:rsidRPr="001E3B7D">
        <w:rPr>
          <w:rFonts w:ascii="Joost" w:eastAsia="Calibri" w:hAnsi="Joost" w:cs="Times New Roman"/>
          <w:sz w:val="24"/>
          <w:szCs w:val="24"/>
          <w:lang w:val="lt-LT"/>
        </w:rPr>
        <w:t>Patvirtinu</w:t>
      </w:r>
      <w:r w:rsidR="002747EA" w:rsidRPr="001E3B7D">
        <w:rPr>
          <w:rFonts w:ascii="Joost" w:eastAsia="Calibri" w:hAnsi="Joost" w:cs="Times New Roman"/>
          <w:sz w:val="24"/>
          <w:szCs w:val="24"/>
          <w:lang w:val="lt-LT"/>
        </w:rPr>
        <w:t xml:space="preserve">, kad </w:t>
      </w:r>
      <w:r w:rsidR="002747EA" w:rsidRPr="001E3B7D">
        <w:rPr>
          <w:rFonts w:ascii="Joost" w:eastAsia="Calibri" w:hAnsi="Joost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1E3B7D">
        <w:rPr>
          <w:rFonts w:ascii="Joost" w:eastAsia="Calibri" w:hAnsi="Joost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 w:rsidRPr="001E3B7D">
        <w:rPr>
          <w:rFonts w:ascii="Joost" w:eastAsia="Calibri" w:hAnsi="Joost" w:cs="Times New Roman"/>
          <w:noProof/>
          <w:sz w:val="24"/>
          <w:szCs w:val="24"/>
          <w:lang w:val="lt-LT"/>
        </w:rPr>
        <w:t xml:space="preserve"> </w:t>
      </w:r>
      <w:r w:rsidR="002747EA" w:rsidRPr="001E3B7D">
        <w:rPr>
          <w:rFonts w:ascii="Joost" w:eastAsia="Calibri" w:hAnsi="Joost" w:cs="Times New Roman"/>
          <w:noProof/>
          <w:sz w:val="24"/>
          <w:szCs w:val="24"/>
          <w:lang w:val="lt-LT"/>
        </w:rPr>
        <w:t xml:space="preserve">- </w:t>
      </w:r>
      <w:r w:rsidR="002747EA" w:rsidRPr="001E3B7D">
        <w:rPr>
          <w:rFonts w:ascii="Joost" w:eastAsia="Calibri" w:hAnsi="Joost" w:cs="Times New Roman"/>
          <w:i/>
          <w:iCs/>
          <w:noProof/>
          <w:color w:val="00B050"/>
          <w:sz w:val="24"/>
          <w:szCs w:val="24"/>
          <w:lang w:val="lt-LT"/>
        </w:rPr>
        <w:t>(</w:t>
      </w:r>
      <w:r w:rsidR="002747EA" w:rsidRPr="001E3B7D">
        <w:rPr>
          <w:rFonts w:ascii="Joost" w:eastAsia="Calibri" w:hAnsi="Joost" w:cs="Times New Roman"/>
          <w:i/>
          <w:iCs/>
          <w:color w:val="00B050"/>
          <w:sz w:val="24"/>
          <w:szCs w:val="24"/>
          <w:lang w:val="lt-LT"/>
        </w:rPr>
        <w:t>nurodyti prekę (-es) arba pridėti prekių sąrašą)</w:t>
      </w:r>
      <w:r w:rsidR="002747EA" w:rsidRPr="001E3B7D">
        <w:rPr>
          <w:rFonts w:ascii="Joost" w:eastAsia="Calibri" w:hAnsi="Joost" w:cs="Times New Roman"/>
          <w:sz w:val="24"/>
          <w:szCs w:val="24"/>
          <w:lang w:val="lt-LT"/>
        </w:rPr>
        <w:t xml:space="preserve"> - kilmė nėra 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iš</w:t>
      </w:r>
      <w:r w:rsidR="002747EA" w:rsidRPr="001E3B7D">
        <w:rPr>
          <w:rFonts w:ascii="Joost" w:eastAsia="Times New Roman" w:hAnsi="Joost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</w:rPr>
        <w:t>5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1E3B7D">
        <w:rPr>
          <w:rFonts w:ascii="Joost" w:eastAsia="Times New Roman" w:hAnsi="Joost" w:cs="Times New Roman"/>
          <w:sz w:val="24"/>
          <w:szCs w:val="24"/>
          <w:lang w:val="lt-LT"/>
        </w:rPr>
        <w:t xml:space="preserve">ąraše, patvirtintame 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0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d. nutarimu Nr.</w:t>
      </w:r>
      <w:r w:rsidR="000322D8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280</w:t>
      </w:r>
      <w:r w:rsidR="002747EA" w:rsidRPr="001E3B7D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„</w:t>
      </w:r>
      <w:r w:rsidR="002747EA" w:rsidRPr="001E3B7D">
        <w:rPr>
          <w:rFonts w:ascii="Joost" w:eastAsia="Calibri" w:hAnsi="Joost" w:cs="Times New Roman"/>
          <w:sz w:val="24"/>
          <w:szCs w:val="24"/>
          <w:lang w:val="lt-LT"/>
        </w:rPr>
        <w:t>Dėl Lietuvos Respublikos viešųjų pirkimų įstatymo 92 straipsnio 13, 14 ir 15 dalių nuostatų įgyvendinimo</w:t>
      </w:r>
      <w:r w:rsidR="002747EA" w:rsidRPr="001E3B7D">
        <w:rPr>
          <w:rFonts w:ascii="Joost" w:eastAsia="Times New Roman" w:hAnsi="Joost" w:cs="Times New Roman"/>
          <w:sz w:val="24"/>
          <w:szCs w:val="24"/>
          <w:lang w:val="lt-LT"/>
        </w:rPr>
        <w:t>“</w:t>
      </w:r>
      <w:r w:rsidR="002747EA" w:rsidRPr="001E3B7D">
        <w:rPr>
          <w:rFonts w:ascii="Joost" w:eastAsia="Times New Roman" w:hAnsi="Joost" w:cs="Times New Roman"/>
          <w:sz w:val="24"/>
          <w:szCs w:val="24"/>
          <w:vertAlign w:val="superscript"/>
          <w:lang w:val="lt-LT"/>
        </w:rPr>
        <w:footnoteReference w:id="1"/>
      </w:r>
      <w:r w:rsidR="002747EA" w:rsidRPr="001E3B7D">
        <w:rPr>
          <w:rFonts w:ascii="Joost" w:eastAsia="Times New Roman" w:hAnsi="Joost" w:cs="Times New Roman"/>
          <w:sz w:val="24"/>
          <w:szCs w:val="24"/>
          <w:lang w:val="lt-LT"/>
        </w:rPr>
        <w:t>.</w:t>
      </w:r>
    </w:p>
    <w:p w14:paraId="6A072950" w14:textId="77777777" w:rsidR="002747EA" w:rsidRPr="001E3B7D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lang w:val="lt-LT"/>
        </w:rPr>
      </w:pPr>
    </w:p>
    <w:p w14:paraId="2FC8CD70" w14:textId="77777777" w:rsidR="002747EA" w:rsidRPr="001E3B7D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lt-LT"/>
        </w:rPr>
      </w:pPr>
    </w:p>
    <w:p w14:paraId="457E0054" w14:textId="77777777" w:rsidR="002747EA" w:rsidRPr="001E3B7D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4"/>
          <w:szCs w:val="24"/>
          <w:lang w:val="lt-LT"/>
        </w:rPr>
      </w:pPr>
      <w:r w:rsidRPr="001E3B7D">
        <w:rPr>
          <w:rFonts w:ascii="Joost" w:eastAsia="Times New Roman" w:hAnsi="Joost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1E3B7D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4"/>
          <w:szCs w:val="24"/>
          <w:lang w:val="lt-LT"/>
        </w:rPr>
      </w:pPr>
      <w:r w:rsidRPr="001E3B7D">
        <w:rPr>
          <w:rFonts w:ascii="Joost" w:eastAsia="Times New Roman" w:hAnsi="Joost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Pr="001E3B7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03337659" w14:textId="77777777" w:rsidR="002747EA" w:rsidRPr="001E3B7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68C923B6" w14:textId="77777777" w:rsidR="002747EA" w:rsidRPr="001E3B7D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1E3B7D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1E3B7D">
              <w:rPr>
                <w:rFonts w:ascii="Joost" w:eastAsia="Calibri" w:hAnsi="Joost"/>
                <w:sz w:val="24"/>
                <w:lang w:val="lt-LT"/>
              </w:rPr>
              <w:t>____________________</w:t>
            </w:r>
            <w:r w:rsidRPr="001E3B7D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1E3B7D">
              <w:rPr>
                <w:rFonts w:ascii="Joost" w:eastAsia="Calibri" w:hAnsi="Joost"/>
                <w:sz w:val="24"/>
                <w:lang w:val="lt-LT"/>
              </w:rPr>
              <w:t xml:space="preserve">                             ____________________</w:t>
            </w:r>
            <w:r w:rsidRPr="001E3B7D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</w:tr>
      <w:tr w:rsidR="002747EA" w:rsidRPr="001E3B7D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1E3B7D">
              <w:rPr>
                <w:rFonts w:ascii="Joost" w:hAnsi="Joost"/>
                <w:bCs/>
                <w:iCs/>
                <w:lang w:val="lt-LT"/>
              </w:rPr>
              <w:t>(</w:t>
            </w:r>
            <w:r w:rsidR="0030554D" w:rsidRPr="001E3B7D">
              <w:rPr>
                <w:rFonts w:ascii="Joost" w:hAnsi="Joost"/>
                <w:bCs/>
                <w:iCs/>
                <w:lang w:val="lt-LT"/>
              </w:rPr>
              <w:t>Gamintojo</w:t>
            </w:r>
            <w:r w:rsidRPr="001E3B7D">
              <w:rPr>
                <w:rFonts w:ascii="Joost" w:hAnsi="Joost"/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1E3B7D">
              <w:rPr>
                <w:rFonts w:ascii="Joost" w:hAnsi="Joost"/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1E3B7D">
              <w:rPr>
                <w:rFonts w:ascii="Joost" w:hAnsi="Joost"/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1E3B7D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1E3B7D">
              <w:rPr>
                <w:rFonts w:ascii="Joost" w:eastAsia="Calibri" w:hAnsi="Joost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32C60EC" w:rsidR="001E3B7D" w:rsidRDefault="001E3B7D" w:rsidP="00D67AC9">
      <w:pPr>
        <w:ind w:firstLine="1296"/>
        <w:rPr>
          <w:rFonts w:ascii="Joost" w:hAnsi="Joost"/>
        </w:rPr>
      </w:pPr>
    </w:p>
    <w:p w14:paraId="588EE67F" w14:textId="77777777" w:rsidR="001E3B7D" w:rsidRDefault="001E3B7D">
      <w:pPr>
        <w:spacing w:after="160" w:line="259" w:lineRule="auto"/>
        <w:rPr>
          <w:rFonts w:ascii="Joost" w:hAnsi="Joost"/>
        </w:rPr>
      </w:pPr>
      <w:r>
        <w:rPr>
          <w:rFonts w:ascii="Joost" w:hAnsi="Joost"/>
        </w:rPr>
        <w:br w:type="page"/>
      </w:r>
    </w:p>
    <w:p w14:paraId="66CA8A66" w14:textId="77777777" w:rsidR="5AB78042" w:rsidRPr="001E3B7D" w:rsidRDefault="5AB78042" w:rsidP="00D67AC9">
      <w:pPr>
        <w:ind w:firstLine="1296"/>
        <w:rPr>
          <w:rFonts w:ascii="Joost" w:hAnsi="Joost"/>
        </w:rPr>
      </w:pPr>
    </w:p>
    <w:p w14:paraId="049B3FB7" w14:textId="77777777" w:rsidR="00E14145" w:rsidRPr="001E3B7D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</w:p>
    <w:p w14:paraId="05795B30" w14:textId="77777777" w:rsidR="002747EA" w:rsidRPr="001E3B7D" w:rsidRDefault="002747EA" w:rsidP="002747EA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17F2D132" w14:textId="2E30FC46" w:rsidR="00105907" w:rsidRPr="001E3B7D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>(</w:t>
      </w:r>
      <w:proofErr w:type="spellStart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>form</w:t>
      </w:r>
      <w:proofErr w:type="spellEnd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>of</w:t>
      </w:r>
      <w:proofErr w:type="spellEnd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>Manufacturer‘s</w:t>
      </w:r>
      <w:proofErr w:type="spellEnd"/>
      <w:r w:rsidRPr="001E3B7D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r w:rsidRPr="001E3B7D">
        <w:rPr>
          <w:rFonts w:ascii="Joost" w:eastAsia="Times New Roman" w:hAnsi="Joost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1E3B7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1EAE8CA" w14:textId="77777777" w:rsidR="00105907" w:rsidRPr="001E3B7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BF18B90" w14:textId="77777777" w:rsidR="00105907" w:rsidRPr="001E3B7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C83E8A8" w14:textId="77777777" w:rsidR="00105907" w:rsidRPr="001E3B7D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4B814A99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A17BA0E" w14:textId="77777777" w:rsidR="00105907" w:rsidRPr="001E3B7D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0"/>
          <w:szCs w:val="20"/>
          <w:lang w:val="en-GB"/>
        </w:rPr>
      </w:pPr>
      <w:r w:rsidRPr="001E3B7D">
        <w:rPr>
          <w:rFonts w:ascii="Joost" w:eastAsia="Times New Roman" w:hAnsi="Joost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0F212267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224E8278" w14:textId="77777777" w:rsidR="00372A98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4"/>
          <w:szCs w:val="20"/>
          <w:lang w:val="lt-LT"/>
        </w:rPr>
      </w:pPr>
      <w:r w:rsidRPr="001E3B7D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1E3B7D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1E3B7D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1E3B7D">
        <w:rPr>
          <w:rFonts w:ascii="Joost" w:eastAsia="Calibri" w:hAnsi="Joost" w:cs="Times New Roman"/>
          <w:lang w:val="en-GB"/>
        </w:rPr>
        <w:t>(</w:t>
      </w:r>
      <w:r w:rsidRPr="001E3B7D">
        <w:rPr>
          <w:rFonts w:ascii="Joost" w:eastAsia="Calibri" w:hAnsi="Joost" w:cs="Times New Roman"/>
          <w:i/>
          <w:iCs/>
          <w:lang w:val="en-GB"/>
        </w:rPr>
        <w:t>date)</w:t>
      </w:r>
      <w:r w:rsidRPr="001E3B7D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</w:t>
      </w:r>
      <w:r w:rsidRPr="001E3B7D">
        <w:rPr>
          <w:rFonts w:ascii="Joost" w:eastAsia="Calibri" w:hAnsi="Joost" w:cs="Times New Roman"/>
          <w:sz w:val="24"/>
          <w:szCs w:val="20"/>
          <w:lang w:val="en-GB"/>
        </w:rPr>
        <w:t>No.</w:t>
      </w:r>
      <w:r w:rsidRPr="001E3B7D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1E3B7D">
        <w:rPr>
          <w:rFonts w:ascii="Joost" w:eastAsia="Calibri" w:hAnsi="Joost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1E3B7D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4"/>
          <w:szCs w:val="20"/>
          <w:lang w:val="en-GB"/>
        </w:rPr>
      </w:pPr>
      <w:r w:rsidRPr="001E3B7D">
        <w:rPr>
          <w:rFonts w:ascii="Joost" w:eastAsia="Calibri" w:hAnsi="Joost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1E3B7D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Cs w:val="24"/>
          <w:lang w:val="en-GB"/>
        </w:rPr>
      </w:pPr>
    </w:p>
    <w:p w14:paraId="15837FF4" w14:textId="162503D8" w:rsidR="00105907" w:rsidRPr="001E3B7D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4"/>
          <w:szCs w:val="24"/>
          <w:lang w:val="en"/>
        </w:rPr>
      </w:pPr>
      <w:r w:rsidRPr="001E3B7D">
        <w:rPr>
          <w:rFonts w:ascii="Joost" w:eastAsia="Calibri" w:hAnsi="Joost" w:cs="Calibri"/>
          <w:color w:val="202124"/>
          <w:szCs w:val="24"/>
          <w:lang w:val="en"/>
        </w:rPr>
        <w:tab/>
      </w:r>
      <w:r w:rsidRPr="001E3B7D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I confirm that the </w:t>
      </w:r>
      <w:r w:rsidRPr="001E3B7D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1E3B7D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 w:rsidRPr="001E3B7D">
        <w:rPr>
          <w:rFonts w:ascii="Joost" w:eastAsia="Calibri" w:hAnsi="Joost" w:cs="Times New Roman"/>
          <w:color w:val="00B050"/>
          <w:sz w:val="24"/>
          <w:szCs w:val="24"/>
          <w:lang w:val="en"/>
        </w:rPr>
        <w:t xml:space="preserve"> </w:t>
      </w:r>
      <w:r w:rsidRPr="001E3B7D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- </w:t>
      </w:r>
      <w:r w:rsidRPr="001E3B7D">
        <w:rPr>
          <w:rFonts w:ascii="Joost" w:eastAsia="Calibri" w:hAnsi="Joost" w:cs="Times New Roman"/>
          <w:i/>
          <w:iCs/>
          <w:noProof/>
          <w:color w:val="00B050"/>
          <w:sz w:val="24"/>
          <w:szCs w:val="24"/>
          <w:lang w:val="lt-LT"/>
        </w:rPr>
        <w:t xml:space="preserve">(specify good(s) or attach the list of goods) </w:t>
      </w:r>
      <w:r w:rsidRPr="001E3B7D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- do not originate </w:t>
      </w:r>
      <w:r w:rsidRPr="001E3B7D">
        <w:rPr>
          <w:rFonts w:ascii="Joost" w:eastAsia="Calibri" w:hAnsi="Joost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1E3B7D">
        <w:rPr>
          <w:rFonts w:ascii="Joost" w:eastAsia="Calibri" w:hAnsi="Joost" w:cs="Times New Roman"/>
          <w:sz w:val="24"/>
          <w:szCs w:val="24"/>
          <w:vertAlign w:val="superscript"/>
        </w:rPr>
        <w:t>1</w:t>
      </w:r>
      <w:r w:rsidRPr="001E3B7D">
        <w:rPr>
          <w:rFonts w:ascii="Joost" w:eastAsia="Calibri" w:hAnsi="Joost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1E3B7D">
        <w:rPr>
          <w:rFonts w:ascii="Joost" w:eastAsia="Calibri" w:hAnsi="Joost" w:cs="Times New Roman"/>
          <w:sz w:val="24"/>
          <w:szCs w:val="24"/>
        </w:rPr>
        <w:t>“</w:t>
      </w:r>
      <w:r w:rsidRPr="001E3B7D">
        <w:rPr>
          <w:rFonts w:ascii="Joost" w:eastAsia="Calibri" w:hAnsi="Joost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1E3B7D">
        <w:rPr>
          <w:rFonts w:ascii="Joost" w:eastAsia="Calibri" w:hAnsi="Joost" w:cs="Times New Roman"/>
          <w:sz w:val="24"/>
          <w:szCs w:val="24"/>
        </w:rPr>
        <w:t>”</w:t>
      </w:r>
      <w:r w:rsidRPr="001E3B7D">
        <w:rPr>
          <w:rFonts w:ascii="Joost" w:eastAsia="Calibri" w:hAnsi="Joost" w:cs="Calibri"/>
          <w:vertAlign w:val="superscript"/>
        </w:rPr>
        <w:footnoteReference w:id="2"/>
      </w:r>
      <w:r w:rsidRPr="001E3B7D">
        <w:rPr>
          <w:rFonts w:ascii="Joost" w:eastAsia="Calibri" w:hAnsi="Joost" w:cs="Calibri"/>
        </w:rPr>
        <w:t>.</w:t>
      </w:r>
    </w:p>
    <w:p w14:paraId="70D07B7F" w14:textId="77777777" w:rsidR="00105907" w:rsidRPr="001E3B7D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</w:p>
    <w:p w14:paraId="091E9866" w14:textId="77777777" w:rsidR="00105907" w:rsidRPr="001E3B7D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  <w:r w:rsidRPr="001E3B7D">
        <w:rPr>
          <w:rFonts w:ascii="Joost" w:eastAsia="Times New Roman" w:hAnsi="Joost" w:cs="Times New Roman"/>
          <w:kern w:val="36"/>
          <w:lang w:val="en-GB"/>
        </w:rPr>
        <w:t>Annex:</w:t>
      </w:r>
    </w:p>
    <w:p w14:paraId="75C92BD6" w14:textId="77777777" w:rsidR="00105907" w:rsidRPr="001E3B7D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lang w:val="en-GB"/>
        </w:rPr>
      </w:pPr>
      <w:r w:rsidRPr="001E3B7D">
        <w:rPr>
          <w:rFonts w:ascii="Joost" w:eastAsia="Times New Roman" w:hAnsi="Joost" w:cs="Times New Roman"/>
          <w:lang w:val="en-GB"/>
        </w:rPr>
        <w:t>List of goods (if provided).</w:t>
      </w:r>
    </w:p>
    <w:p w14:paraId="41A3A615" w14:textId="77777777" w:rsidR="00105907" w:rsidRPr="001E3B7D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en-GB"/>
        </w:rPr>
      </w:pPr>
    </w:p>
    <w:p w14:paraId="3E27387D" w14:textId="77777777" w:rsidR="00105907" w:rsidRPr="001E3B7D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en-GB"/>
        </w:rPr>
      </w:pPr>
    </w:p>
    <w:p w14:paraId="01AEEA7B" w14:textId="77777777" w:rsidR="00105907" w:rsidRPr="001E3B7D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1E3B7D" w14:paraId="19AA5D5A" w14:textId="77777777" w:rsidTr="00851CC4">
        <w:tc>
          <w:tcPr>
            <w:tcW w:w="4675" w:type="dxa"/>
          </w:tcPr>
          <w:p w14:paraId="2E6626B5" w14:textId="77777777" w:rsidR="00105907" w:rsidRPr="001E3B7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1E3B7D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>____________________</w:t>
            </w:r>
            <w:r w:rsidRPr="001E3B7D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1E3B7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1E3B7D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1E3B7D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1E3B7D" w14:paraId="721EABC8" w14:textId="77777777" w:rsidTr="00851CC4">
        <w:tc>
          <w:tcPr>
            <w:tcW w:w="4675" w:type="dxa"/>
          </w:tcPr>
          <w:p w14:paraId="37CC1798" w14:textId="77777777" w:rsidR="00105907" w:rsidRPr="001E3B7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1E3B7D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1E3B7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1E3B7D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Manufacturer or name, surname and position of the authorized person)</w:t>
            </w:r>
            <w:r w:rsidRPr="001E3B7D">
              <w:rPr>
                <w:rFonts w:ascii="Joost" w:eastAsia="Times New Roman" w:hAnsi="Joost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1E3B7D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1E3B7D">
              <w:rPr>
                <w:rFonts w:ascii="Joost" w:eastAsia="Times New Roman" w:hAnsi="Joost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1E3B7D">
              <w:rPr>
                <w:rFonts w:ascii="Joost" w:eastAsia="Calibri" w:hAnsi="Joost" w:cs="Times New Roman"/>
                <w:iCs/>
                <w:noProof/>
                <w:szCs w:val="20"/>
              </w:rPr>
              <w:t>(Signature)</w:t>
            </w:r>
            <w:r w:rsidRPr="001E3B7D">
              <w:rPr>
                <w:rFonts w:ascii="Joost" w:eastAsia="Calibri" w:hAnsi="Joost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Pr="001E3B7D" w:rsidRDefault="00105907" w:rsidP="00105907">
      <w:pPr>
        <w:rPr>
          <w:rFonts w:ascii="Joost" w:hAnsi="Joost"/>
        </w:rPr>
      </w:pPr>
    </w:p>
    <w:p w14:paraId="2A440ED5" w14:textId="77777777" w:rsidR="00105907" w:rsidRPr="001E3B7D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24DFAE1E" w14:textId="3840D6E0" w:rsidR="003335A0" w:rsidRPr="001E3B7D" w:rsidRDefault="003335A0" w:rsidP="00884202">
      <w:pPr>
        <w:pStyle w:val="ListParagraph"/>
        <w:jc w:val="right"/>
        <w:rPr>
          <w:rFonts w:ascii="Joost" w:hAnsi="Joost" w:cs="Times New Roman"/>
          <w:sz w:val="24"/>
          <w:szCs w:val="24"/>
        </w:rPr>
      </w:pPr>
    </w:p>
    <w:sectPr w:rsidR="003335A0" w:rsidRPr="001E3B7D" w:rsidSect="001E3B7D">
      <w:headerReference w:type="first" r:id="rId11"/>
      <w:footerReference w:type="first" r:id="rId12"/>
      <w:pgSz w:w="11906" w:h="16838"/>
      <w:pgMar w:top="567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8AF9" w14:textId="77777777" w:rsidR="000D402F" w:rsidRDefault="000D402F" w:rsidP="008800FB">
      <w:pPr>
        <w:spacing w:after="0" w:line="240" w:lineRule="auto"/>
      </w:pPr>
      <w:r>
        <w:separator/>
      </w:r>
    </w:p>
  </w:endnote>
  <w:endnote w:type="continuationSeparator" w:id="0">
    <w:p w14:paraId="0C7415BD" w14:textId="77777777" w:rsidR="000D402F" w:rsidRDefault="000D402F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4384" w14:textId="77777777" w:rsidR="000D402F" w:rsidRDefault="000D402F" w:rsidP="008800FB">
      <w:pPr>
        <w:spacing w:after="0" w:line="240" w:lineRule="auto"/>
      </w:pPr>
      <w:r>
        <w:separator/>
      </w:r>
    </w:p>
  </w:footnote>
  <w:footnote w:type="continuationSeparator" w:id="0">
    <w:p w14:paraId="56A37FC7" w14:textId="77777777" w:rsidR="000D402F" w:rsidRDefault="000D402F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1.1.1. the territory of the Russian </w:t>
      </w:r>
      <w:proofErr w:type="gramStart"/>
      <w:r w:rsidRPr="00B205FC">
        <w:rPr>
          <w:color w:val="202124"/>
          <w:sz w:val="22"/>
          <w:szCs w:val="22"/>
          <w:lang w:val="en"/>
        </w:rPr>
        <w:t>Federation;</w:t>
      </w:r>
      <w:proofErr w:type="gramEnd"/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</w:t>
      </w:r>
      <w:proofErr w:type="gramStart"/>
      <w:r w:rsidRPr="00B205FC">
        <w:rPr>
          <w:color w:val="202124"/>
          <w:sz w:val="22"/>
          <w:szCs w:val="22"/>
          <w:lang w:val="en"/>
        </w:rPr>
        <w:t>Belarus;</w:t>
      </w:r>
      <w:proofErr w:type="gramEnd"/>
      <w:r w:rsidRPr="00B205FC">
        <w:rPr>
          <w:color w:val="202124"/>
          <w:sz w:val="22"/>
          <w:szCs w:val="22"/>
          <w:lang w:val="en"/>
        </w:rPr>
        <w:t xml:space="preserve">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 xml:space="preserve">Crimea annexed by the Russian </w:t>
      </w:r>
      <w:proofErr w:type="gramStart"/>
      <w:r w:rsidRPr="009F50B8">
        <w:rPr>
          <w:rStyle w:val="jlqj4b"/>
          <w:sz w:val="22"/>
          <w:szCs w:val="22"/>
          <w:lang w:val="en"/>
        </w:rPr>
        <w:t>Federation;</w:t>
      </w:r>
      <w:proofErr w:type="gramEnd"/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</w:t>
      </w:r>
      <w:proofErr w:type="gramStart"/>
      <w:r w:rsidRPr="00B205FC">
        <w:rPr>
          <w:color w:val="202124"/>
          <w:sz w:val="22"/>
          <w:szCs w:val="22"/>
          <w:lang w:val="en-GB"/>
        </w:rPr>
        <w:t>Moldova;</w:t>
      </w:r>
      <w:proofErr w:type="gramEnd"/>
      <w:r w:rsidRPr="00B205FC">
        <w:rPr>
          <w:color w:val="202124"/>
          <w:sz w:val="22"/>
          <w:szCs w:val="22"/>
          <w:lang w:val="en-GB"/>
        </w:rPr>
        <w:t xml:space="preserve">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7C1F" w14:textId="12916788" w:rsidR="00732D27" w:rsidRPr="00732D27" w:rsidRDefault="00732D27" w:rsidP="00732D27">
    <w:pPr>
      <w:tabs>
        <w:tab w:val="left" w:pos="5103"/>
      </w:tabs>
      <w:suppressAutoHyphens/>
      <w:spacing w:after="0" w:line="240" w:lineRule="auto"/>
      <w:jc w:val="right"/>
      <w:textAlignment w:val="baseline"/>
      <w:rPr>
        <w:rFonts w:ascii="Joost" w:eastAsia="Times New Roman" w:hAnsi="Joost" w:cs="Times New Roman"/>
        <w:i/>
        <w:iCs/>
        <w:lang w:val="lt-LT"/>
      </w:rPr>
    </w:pPr>
    <w:r w:rsidRPr="00732D27">
      <w:rPr>
        <w:rFonts w:ascii="Joost" w:eastAsia="Times New Roman" w:hAnsi="Joost" w:cs="Times New Roman"/>
        <w:i/>
        <w:iCs/>
        <w:lang w:val="lt-LT"/>
      </w:rPr>
      <w:t>Specialiųjų pirkimo sąlygų priedas</w:t>
    </w:r>
    <w:r w:rsidRPr="00732D27">
      <w:rPr>
        <w:rFonts w:ascii="Joost" w:eastAsia="Times New Roman" w:hAnsi="Joost" w:cs="Times New Roman"/>
        <w:i/>
        <w:iCs/>
        <w:lang w:val="lt-LT"/>
      </w:rPr>
      <w:t xml:space="preserve"> </w:t>
    </w:r>
    <w:r>
      <w:rPr>
        <w:rFonts w:ascii="Joost" w:eastAsia="Times New Roman" w:hAnsi="Joost" w:cs="Times New Roman"/>
        <w:i/>
        <w:iCs/>
        <w:lang w:val="lt-LT"/>
      </w:rPr>
      <w:t>„P</w:t>
    </w:r>
    <w:r w:rsidRPr="00732D27">
      <w:rPr>
        <w:rFonts w:ascii="Joost" w:eastAsia="Times New Roman" w:hAnsi="Joost" w:cs="Times New Roman"/>
        <w:i/>
        <w:iCs/>
        <w:lang w:val="lt-LT"/>
      </w:rPr>
      <w:t>avyzdinė deklaracijos forma apie prekės (-</w:t>
    </w:r>
    <w:proofErr w:type="spellStart"/>
    <w:r w:rsidRPr="00732D27">
      <w:rPr>
        <w:rFonts w:ascii="Joost" w:eastAsia="Times New Roman" w:hAnsi="Joost" w:cs="Times New Roman"/>
        <w:i/>
        <w:iCs/>
        <w:lang w:val="lt-LT"/>
      </w:rPr>
      <w:t>ių</w:t>
    </w:r>
    <w:proofErr w:type="spellEnd"/>
    <w:r w:rsidRPr="00732D27">
      <w:rPr>
        <w:rFonts w:ascii="Joost" w:eastAsia="Times New Roman" w:hAnsi="Joost" w:cs="Times New Roman"/>
        <w:i/>
        <w:iCs/>
        <w:lang w:val="lt-LT"/>
      </w:rPr>
      <w:t>) kilmę</w:t>
    </w:r>
    <w:r>
      <w:rPr>
        <w:rFonts w:ascii="Joost" w:eastAsia="Times New Roman" w:hAnsi="Joost" w:cs="Times New Roman"/>
        <w:i/>
        <w:iCs/>
        <w:lang w:val="lt-LT"/>
      </w:rPr>
      <w:t>“</w:t>
    </w:r>
  </w:p>
  <w:p w14:paraId="22D3423E" w14:textId="6EC174EB" w:rsidR="00732D27" w:rsidRDefault="00732D27">
    <w:pPr>
      <w:pStyle w:val="Header"/>
    </w:pPr>
  </w:p>
  <w:p w14:paraId="1D93633E" w14:textId="77777777" w:rsidR="00732D27" w:rsidRDefault="00732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0D402F"/>
    <w:rsid w:val="00105907"/>
    <w:rsid w:val="00111F7D"/>
    <w:rsid w:val="001367B3"/>
    <w:rsid w:val="001568C6"/>
    <w:rsid w:val="001634AD"/>
    <w:rsid w:val="00187E5E"/>
    <w:rsid w:val="0019359C"/>
    <w:rsid w:val="001C60A8"/>
    <w:rsid w:val="001E33DF"/>
    <w:rsid w:val="001E3B7D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2502E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2D27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050C7"/>
    <w:rsid w:val="00B22721"/>
    <w:rsid w:val="00B37044"/>
    <w:rsid w:val="00B56EA4"/>
    <w:rsid w:val="00B75F11"/>
    <w:rsid w:val="00B82C26"/>
    <w:rsid w:val="00B8367B"/>
    <w:rsid w:val="00B87121"/>
    <w:rsid w:val="00B97705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7</cp:revision>
  <dcterms:created xsi:type="dcterms:W3CDTF">2024-01-17T12:19:00Z</dcterms:created>
  <dcterms:modified xsi:type="dcterms:W3CDTF">2025-07-09T15:17:00Z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